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F644CF">
        <w:rPr>
          <w:rFonts w:ascii="Arial" w:hAnsi="Arial" w:cs="Arial"/>
          <w:b/>
          <w:sz w:val="24"/>
          <w:szCs w:val="24"/>
        </w:rPr>
        <w:t>R4-</w:t>
      </w:r>
      <w:r w:rsidR="00E0190C" w:rsidRPr="00E0190C">
        <w:rPr>
          <w:rFonts w:ascii="Arial" w:hAnsi="Arial" w:cs="Arial"/>
          <w:b/>
          <w:sz w:val="24"/>
          <w:szCs w:val="24"/>
        </w:rPr>
        <w:t>2300940</w:t>
      </w:r>
      <w:bookmarkEnd w:id="0"/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805988">
        <w:rPr>
          <w:rFonts w:ascii="Arial" w:hAnsi="Arial" w:cs="Arial"/>
          <w:lang w:val="en-US"/>
        </w:rPr>
        <w:t>general aspects</w:t>
      </w:r>
      <w:r w:rsidR="00680D9F">
        <w:rPr>
          <w:rFonts w:ascii="Arial" w:hAnsi="Arial" w:cs="Arial" w:hint="eastAsia"/>
          <w:lang w:val="en-US" w:eastAsia="ko-KR"/>
        </w:rPr>
        <w:t xml:space="preserve"> of </w:t>
      </w:r>
      <w:r w:rsidR="002D41FF">
        <w:rPr>
          <w:rFonts w:ascii="Arial" w:hAnsi="Arial" w:cs="Arial"/>
          <w:lang w:val="en-US"/>
        </w:rPr>
        <w:t xml:space="preserve">RRM for </w:t>
      </w:r>
      <w:r w:rsidR="002476C5">
        <w:rPr>
          <w:rFonts w:ascii="Arial" w:hAnsi="Arial" w:cs="Arial"/>
          <w:lang w:val="en-US"/>
        </w:rPr>
        <w:t>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86522">
        <w:rPr>
          <w:rFonts w:ascii="Arial" w:hAnsi="Arial" w:cs="Arial"/>
          <w:lang w:val="en-US" w:eastAsia="ko-KR"/>
        </w:rPr>
        <w:t>9.</w:t>
      </w:r>
      <w:r w:rsidR="00FF37A1">
        <w:rPr>
          <w:rFonts w:ascii="Arial" w:hAnsi="Arial" w:cs="Arial"/>
          <w:lang w:val="en-US" w:eastAsia="ko-KR"/>
        </w:rPr>
        <w:t>8.3.</w:t>
      </w:r>
      <w:r w:rsidR="00643914">
        <w:rPr>
          <w:rFonts w:ascii="Arial" w:hAnsi="Arial" w:cs="Arial"/>
          <w:lang w:val="en-US" w:eastAsia="ko-KR"/>
        </w:rPr>
        <w:t>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680D9F">
        <w:rPr>
          <w:lang w:val="en-US" w:eastAsia="ko-KR"/>
        </w:rPr>
        <w:t xml:space="preserve">general aspects of </w:t>
      </w:r>
      <w:r w:rsidR="002D41FF">
        <w:rPr>
          <w:lang w:val="en-US" w:eastAsia="ko-KR"/>
        </w:rPr>
        <w:t xml:space="preserve">RRM core issues for </w:t>
      </w:r>
      <w:r w:rsidR="002476C5">
        <w:rPr>
          <w:lang w:val="en-US" w:eastAsia="ko-KR"/>
        </w:rPr>
        <w:t>multi-Rx chains</w:t>
      </w:r>
      <w:r w:rsidR="00680D9F">
        <w:rPr>
          <w:lang w:val="en-US" w:eastAsia="ko-KR"/>
        </w:rPr>
        <w:t xml:space="preserve"> based on the agreed WF [1] in the last meeting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BA3032" w:rsidRDefault="0085454F" w:rsidP="000D5DCF">
      <w:pPr>
        <w:pStyle w:val="a0"/>
        <w:rPr>
          <w:lang w:val="en-US" w:eastAsia="ko-KR"/>
        </w:rPr>
      </w:pPr>
      <w:r>
        <w:rPr>
          <w:b/>
          <w:color w:val="000000" w:themeColor="text1"/>
          <w:u w:val="single"/>
          <w:lang w:eastAsia="ko-KR"/>
        </w:rPr>
        <w:t>Analysis of scope and scenarios</w:t>
      </w:r>
    </w:p>
    <w:p w:rsidR="00A0092D" w:rsidRDefault="0085454F" w:rsidP="000A7E8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934C95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last RAN4 meeting, group-based reporting for simultaneous reception supporting 4-layer MIMO was discussed and agreed that it is one of the </w:t>
      </w:r>
      <w:r>
        <w:rPr>
          <w:lang w:val="en-US" w:eastAsia="ko-KR"/>
        </w:rPr>
        <w:t>means to enable simultaneous reception.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092D" w:rsidTr="00A0092D">
        <w:tc>
          <w:tcPr>
            <w:tcW w:w="9855" w:type="dxa"/>
          </w:tcPr>
          <w:p w:rsidR="00A0092D" w:rsidRDefault="00A0092D" w:rsidP="00A0092D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&lt;Agreement &gt;:</w:t>
            </w:r>
          </w:p>
          <w:p w:rsidR="00A0092D" w:rsidRPr="00F807A0" w:rsidRDefault="00A0092D" w:rsidP="00A0092D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F807A0">
              <w:rPr>
                <w:b/>
                <w:color w:val="000000" w:themeColor="text1"/>
                <w:u w:val="single"/>
                <w:lang w:eastAsia="ko-KR"/>
              </w:rPr>
              <w:t>Issue 1-1-7: Assumption on supporting 4-layer MIMO with simultaneous DL reception with two different QCL TypeD RSs</w:t>
            </w:r>
          </w:p>
          <w:p w:rsidR="00A0092D" w:rsidRPr="00F807A0" w:rsidRDefault="00A0092D" w:rsidP="00A0092D">
            <w:pPr>
              <w:pStyle w:val="ad"/>
              <w:numPr>
                <w:ilvl w:val="0"/>
                <w:numId w:val="3"/>
              </w:numPr>
              <w:spacing w:after="120"/>
              <w:ind w:leftChars="0" w:left="720"/>
              <w:rPr>
                <w:rFonts w:eastAsia="SimSun"/>
                <w:szCs w:val="24"/>
                <w:lang w:eastAsia="zh-CN"/>
              </w:rPr>
            </w:pPr>
            <w:r w:rsidRPr="00F807A0">
              <w:rPr>
                <w:rFonts w:eastAsia="SimSun"/>
                <w:szCs w:val="24"/>
                <w:lang w:eastAsia="zh-CN"/>
              </w:rPr>
              <w:t>group based reporting is one of the means to enable simultaneous reception</w:t>
            </w:r>
          </w:p>
          <w:p w:rsidR="00A0092D" w:rsidRPr="00A0092D" w:rsidRDefault="00A0092D" w:rsidP="000D5DCF">
            <w:pPr>
              <w:pStyle w:val="ad"/>
              <w:numPr>
                <w:ilvl w:val="0"/>
                <w:numId w:val="3"/>
              </w:numPr>
              <w:spacing w:after="120"/>
              <w:ind w:leftChars="0" w:left="720"/>
              <w:rPr>
                <w:rFonts w:eastAsia="SimSun"/>
                <w:szCs w:val="24"/>
                <w:lang w:eastAsia="zh-CN"/>
              </w:rPr>
            </w:pPr>
            <w:r w:rsidRPr="00F807A0">
              <w:rPr>
                <w:rFonts w:eastAsia="SimSun"/>
                <w:szCs w:val="24"/>
                <w:lang w:eastAsia="zh-CN"/>
              </w:rPr>
              <w:t>companies proposing to enable simultaneous reception should bring more analysis on how this can be done</w:t>
            </w:r>
          </w:p>
        </w:tc>
      </w:tr>
    </w:tbl>
    <w:p w:rsidR="0085454F" w:rsidRDefault="00A0092D" w:rsidP="000A7E8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Group-based reporting is </w:t>
      </w:r>
      <w:r w:rsidR="00281443">
        <w:rPr>
          <w:lang w:val="en-US" w:eastAsia="ko-KR"/>
        </w:rPr>
        <w:t>for UE to report measurement results on CSI-RS/SSB resource</w:t>
      </w:r>
      <w:r w:rsidR="00934C95">
        <w:rPr>
          <w:lang w:val="en-US" w:eastAsia="ko-KR"/>
        </w:rPr>
        <w:t>s</w:t>
      </w:r>
      <w:r w:rsidR="00281443">
        <w:rPr>
          <w:lang w:val="en-US" w:eastAsia="ko-KR"/>
        </w:rPr>
        <w:t xml:space="preserve"> </w:t>
      </w:r>
      <w:r w:rsidR="00934C95">
        <w:rPr>
          <w:lang w:val="en-US" w:eastAsia="ko-KR"/>
        </w:rPr>
        <w:t xml:space="preserve">that </w:t>
      </w:r>
      <w:r w:rsidR="00281443">
        <w:rPr>
          <w:lang w:val="en-US" w:eastAsia="ko-KR"/>
        </w:rPr>
        <w:t>can be receive</w:t>
      </w:r>
      <w:r w:rsidR="00934C95">
        <w:rPr>
          <w:lang w:val="en-US" w:eastAsia="ko-KR"/>
        </w:rPr>
        <w:t>d</w:t>
      </w:r>
      <w:r w:rsidR="00281443">
        <w:rPr>
          <w:lang w:val="en-US" w:eastAsia="ko-KR"/>
        </w:rPr>
        <w:t xml:space="preserve"> simultaneously. However, it is not related to MIMO layer, and </w:t>
      </w:r>
      <w:r w:rsidR="00E46E95">
        <w:rPr>
          <w:lang w:val="en-US" w:eastAsia="ko-KR"/>
        </w:rPr>
        <w:t>b</w:t>
      </w:r>
      <w:r w:rsidR="002F22B6">
        <w:rPr>
          <w:lang w:val="en-US" w:eastAsia="ko-KR"/>
        </w:rPr>
        <w:t>ased on the RRM objective in WID</w:t>
      </w:r>
      <w:r>
        <w:rPr>
          <w:lang w:val="en-US" w:eastAsia="ko-KR"/>
        </w:rPr>
        <w:t xml:space="preserve"> below</w:t>
      </w:r>
      <w:r w:rsidR="002F22B6">
        <w:rPr>
          <w:lang w:val="en-US" w:eastAsia="ko-KR"/>
        </w:rPr>
        <w:t>, RAN4 needs to define RRM requirements for L1-RSRP, RLM, BFD/CBD, scheduling/measurement restriction, and TCI state switching with simultaneous DL reception</w:t>
      </w:r>
      <w:r w:rsidR="00E46E95">
        <w:rPr>
          <w:lang w:val="en-US" w:eastAsia="ko-KR"/>
        </w:rPr>
        <w:t xml:space="preserve"> regardless of x-layer MIMO</w:t>
      </w:r>
      <w:r w:rsidR="002F22B6"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5454F" w:rsidTr="0085454F">
        <w:tc>
          <w:tcPr>
            <w:tcW w:w="9855" w:type="dxa"/>
          </w:tcPr>
          <w:p w:rsidR="0085454F" w:rsidRPr="00AA6D4C" w:rsidRDefault="0085454F" w:rsidP="0085454F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from different directions with different QCL TypeD RSs on a single component carrier</w:t>
            </w:r>
          </w:p>
          <w:p w:rsidR="0085454F" w:rsidRPr="004C03D9" w:rsidRDefault="0085454F" w:rsidP="0085454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</w:t>
            </w:r>
            <w:r>
              <w:rPr>
                <w:lang w:val="en-US"/>
              </w:rPr>
              <w:t>RM</w:t>
            </w:r>
            <w:r w:rsidRPr="00AA6D4C">
              <w:rPr>
                <w:rFonts w:hint="eastAsia"/>
                <w:lang w:val="en-US"/>
              </w:rPr>
              <w:t xml:space="preserve"> requirements:</w:t>
            </w:r>
          </w:p>
          <w:p w:rsidR="0085454F" w:rsidRDefault="0085454F" w:rsidP="0085454F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rFonts w:hint="eastAsia"/>
                <w:lang w:val="en-US" w:eastAsia="ja-JP"/>
              </w:rPr>
              <w:t>T</w:t>
            </w:r>
            <w:r w:rsidRPr="004C03D9">
              <w:rPr>
                <w:lang w:val="en-US" w:eastAsia="ja-JP"/>
              </w:rPr>
              <w:t xml:space="preserve">he following requirements should be </w:t>
            </w:r>
            <w:r>
              <w:rPr>
                <w:lang w:val="en-US" w:eastAsia="ja-JP"/>
              </w:rPr>
              <w:t>studied</w:t>
            </w:r>
            <w:r w:rsidRPr="004C03D9">
              <w:rPr>
                <w:lang w:val="en-US" w:eastAsia="ja-JP"/>
              </w:rPr>
              <w:t xml:space="preserve"> and specified if necessary:</w:t>
            </w:r>
          </w:p>
          <w:p w:rsidR="0085454F" w:rsidRDefault="0085454F" w:rsidP="0085454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L1-RSRP measurement dela</w:t>
            </w:r>
            <w:r>
              <w:rPr>
                <w:lang w:val="en-US"/>
              </w:rPr>
              <w:t>y</w:t>
            </w:r>
          </w:p>
          <w:p w:rsidR="0085454F" w:rsidRPr="004C03D9" w:rsidRDefault="0085454F" w:rsidP="0085454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RLM and BFD/CBD requirements</w:t>
            </w:r>
          </w:p>
          <w:p w:rsidR="0085454F" w:rsidRPr="004C03D9" w:rsidRDefault="0085454F" w:rsidP="0085454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Scheduling/measurement restrictions</w:t>
            </w:r>
          </w:p>
          <w:p w:rsidR="0085454F" w:rsidRPr="004C03D9" w:rsidRDefault="0085454F" w:rsidP="0085454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TCI state switching delay with dual TCI</w:t>
            </w:r>
          </w:p>
          <w:p w:rsidR="0085454F" w:rsidRDefault="0085454F" w:rsidP="0085454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Receive timing difference between different directions (different QCL Type D RSs)</w:t>
            </w:r>
          </w:p>
          <w:p w:rsidR="0085454F" w:rsidRDefault="0085454F" w:rsidP="0085454F">
            <w:pPr>
              <w:rPr>
                <w:bCs/>
              </w:rPr>
            </w:pPr>
          </w:p>
          <w:p w:rsidR="0085454F" w:rsidRDefault="0085454F" w:rsidP="0085454F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</w:t>
            </w:r>
            <w:r>
              <w:rPr>
                <w:bCs/>
                <w:lang w:eastAsia="ja-JP"/>
              </w:rPr>
              <w:t>OTEs:</w:t>
            </w:r>
          </w:p>
          <w:p w:rsidR="0085454F" w:rsidRPr="002F22B6" w:rsidRDefault="0085454F" w:rsidP="0085454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EA51C7">
              <w:rPr>
                <w:rFonts w:hint="eastAsia"/>
                <w:lang w:val="en-US"/>
              </w:rPr>
              <w:t>T</w:t>
            </w:r>
            <w:r w:rsidRPr="00EA51C7">
              <w:rPr>
                <w:lang w:val="en-US"/>
              </w:rPr>
              <w:t xml:space="preserve">he case of single TCI is handled as a second priority. Additional aspects related to single TCI can be </w:t>
            </w:r>
            <w:r w:rsidRPr="002F22B6">
              <w:rPr>
                <w:lang w:val="en-US"/>
              </w:rPr>
              <w:t>further revisited.</w:t>
            </w:r>
          </w:p>
          <w:p w:rsidR="0085454F" w:rsidRPr="002F22B6" w:rsidRDefault="0085454F" w:rsidP="0085454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2F22B6">
              <w:rPr>
                <w:lang w:val="en-US"/>
              </w:rPr>
              <w:t>The work on L3 measurement related aspects for scheduling/measurement restriction requirements is not precluded.</w:t>
            </w:r>
          </w:p>
          <w:p w:rsidR="0085454F" w:rsidRPr="0085454F" w:rsidRDefault="0085454F" w:rsidP="000D5DC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2F22B6">
              <w:rPr>
                <w:lang w:val="en-US"/>
              </w:rPr>
              <w:t>Further check in RAN #100 whether to include other L3 measurement related aspects and objectives subject to RAN4 progress.</w:t>
            </w:r>
          </w:p>
        </w:tc>
      </w:tr>
    </w:tbl>
    <w:p w:rsidR="008A4461" w:rsidRDefault="008A4461" w:rsidP="008A4461">
      <w:pPr>
        <w:pStyle w:val="a0"/>
        <w:numPr>
          <w:ilvl w:val="0"/>
          <w:numId w:val="17"/>
        </w:numPr>
        <w:rPr>
          <w:lang w:val="en-US" w:eastAsia="ko-KR"/>
        </w:rPr>
      </w:pPr>
      <w:r w:rsidRPr="008A4461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RAN4 to define RRM requirements </w:t>
      </w:r>
      <w:r w:rsidR="00A0092D">
        <w:rPr>
          <w:lang w:val="en-US" w:eastAsia="ko-KR"/>
        </w:rPr>
        <w:t xml:space="preserve">without </w:t>
      </w:r>
      <w:r w:rsidR="00934C95">
        <w:rPr>
          <w:lang w:val="en-US" w:eastAsia="ko-KR"/>
        </w:rPr>
        <w:t xml:space="preserve">being </w:t>
      </w:r>
      <w:r w:rsidR="00A0092D">
        <w:rPr>
          <w:lang w:val="en-US" w:eastAsia="ko-KR"/>
        </w:rPr>
        <w:t>restricted to</w:t>
      </w:r>
      <w:r>
        <w:rPr>
          <w:lang w:val="en-US" w:eastAsia="ko-KR"/>
        </w:rPr>
        <w:t xml:space="preserve"> 4-layer MIMO</w:t>
      </w:r>
      <w:r w:rsidR="00A0092D">
        <w:rPr>
          <w:lang w:val="en-US" w:eastAsia="ko-KR"/>
        </w:rPr>
        <w:t xml:space="preserve"> only</w:t>
      </w:r>
    </w:p>
    <w:p w:rsidR="008A4461" w:rsidRDefault="008A4461" w:rsidP="008A4461">
      <w:pPr>
        <w:pStyle w:val="a0"/>
        <w:rPr>
          <w:lang w:val="en-US" w:eastAsia="ko-KR"/>
        </w:rPr>
      </w:pPr>
    </w:p>
    <w:p w:rsidR="00281443" w:rsidRDefault="00281443" w:rsidP="008A446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RAN4 agreed to consider both </w:t>
      </w:r>
      <w:r>
        <w:rPr>
          <w:rFonts w:hint="eastAsia"/>
          <w:lang w:val="en-US" w:eastAsia="ko-KR"/>
        </w:rPr>
        <w:t xml:space="preserve">sDCI and mDCI, </w:t>
      </w:r>
      <w:r>
        <w:rPr>
          <w:lang w:val="en-US" w:eastAsia="ko-KR"/>
        </w:rPr>
        <w:t>but no clear agreements were reached for intra- or inter-cell.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81443" w:rsidTr="00281443">
        <w:tc>
          <w:tcPr>
            <w:tcW w:w="9855" w:type="dxa"/>
          </w:tcPr>
          <w:p w:rsidR="00281443" w:rsidRDefault="00281443" w:rsidP="00281443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&lt;Agreement &gt;:</w:t>
            </w:r>
          </w:p>
          <w:p w:rsidR="00281443" w:rsidRPr="007A22F0" w:rsidRDefault="00281443" w:rsidP="00281443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7A22F0">
              <w:rPr>
                <w:b/>
                <w:color w:val="000000" w:themeColor="text1"/>
                <w:u w:val="single"/>
                <w:lang w:eastAsia="ko-KR"/>
              </w:rPr>
              <w:t>Issue 1-1-4: Support of single-DCI and/or multi-DCI multi-TRP operation</w:t>
            </w:r>
          </w:p>
          <w:p w:rsidR="00281443" w:rsidRPr="00281443" w:rsidRDefault="00281443" w:rsidP="008A4461">
            <w:pPr>
              <w:pStyle w:val="ad"/>
              <w:numPr>
                <w:ilvl w:val="0"/>
                <w:numId w:val="3"/>
              </w:numPr>
              <w:spacing w:after="120"/>
              <w:ind w:leftChars="0" w:left="720"/>
              <w:rPr>
                <w:rFonts w:eastAsia="SimSun"/>
                <w:szCs w:val="24"/>
                <w:lang w:eastAsia="zh-CN"/>
              </w:rPr>
            </w:pPr>
            <w:r w:rsidRPr="007A22F0">
              <w:rPr>
                <w:rFonts w:eastAsia="SimSun"/>
                <w:szCs w:val="24"/>
                <w:lang w:eastAsia="zh-CN"/>
              </w:rPr>
              <w:tab/>
              <w:t>Consider both sDCI and mDCI</w:t>
            </w:r>
          </w:p>
        </w:tc>
      </w:tr>
    </w:tbl>
    <w:p w:rsidR="008A4461" w:rsidRDefault="00D42CC5" w:rsidP="000A7E8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The receive tim</w:t>
      </w:r>
      <w:r w:rsidR="00D778F8">
        <w:rPr>
          <w:lang w:val="en-US" w:eastAsia="ko-KR"/>
        </w:rPr>
        <w:t>ing</w:t>
      </w:r>
      <w:r>
        <w:rPr>
          <w:lang w:val="en-US" w:eastAsia="ko-KR"/>
        </w:rPr>
        <w:t xml:space="preserve"> difference from multi-TRP should be within CP based on RAN1/2 previous release. To consider the RTD condition, mDCI based multi-TRP in intra-cell is </w:t>
      </w:r>
      <w:r w:rsidR="00934C95">
        <w:rPr>
          <w:lang w:val="en-US" w:eastAsia="ko-KR"/>
        </w:rPr>
        <w:t xml:space="preserve">a </w:t>
      </w:r>
      <w:r>
        <w:rPr>
          <w:lang w:val="en-US" w:eastAsia="ko-KR"/>
        </w:rPr>
        <w:t>reasonable scenario in this WI.</w:t>
      </w:r>
    </w:p>
    <w:p w:rsidR="00D42CC5" w:rsidRPr="00A0092D" w:rsidRDefault="00D42CC5" w:rsidP="00D42CC5">
      <w:pPr>
        <w:pStyle w:val="a0"/>
        <w:numPr>
          <w:ilvl w:val="0"/>
          <w:numId w:val="17"/>
        </w:numPr>
        <w:rPr>
          <w:lang w:val="en-US" w:eastAsia="ko-KR"/>
        </w:rPr>
      </w:pPr>
      <w:r w:rsidRPr="00D42CC5">
        <w:rPr>
          <w:b/>
          <w:i/>
          <w:lang w:val="en-US" w:eastAsia="ko-KR"/>
        </w:rPr>
        <w:t>Proposal 2:</w:t>
      </w:r>
      <w:r>
        <w:rPr>
          <w:lang w:val="en-US" w:eastAsia="ko-KR"/>
        </w:rPr>
        <w:t xml:space="preserve"> Consider mDCI based multi-TRP in intra-cell only</w:t>
      </w:r>
    </w:p>
    <w:p w:rsidR="00D42CC5" w:rsidRDefault="00D42CC5" w:rsidP="000A7E84">
      <w:pPr>
        <w:pStyle w:val="a0"/>
        <w:jc w:val="both"/>
        <w:rPr>
          <w:lang w:val="en-US" w:eastAsia="ko-KR"/>
        </w:rPr>
      </w:pPr>
    </w:p>
    <w:p w:rsidR="0097576B" w:rsidRPr="0097576B" w:rsidRDefault="0097576B" w:rsidP="0097576B">
      <w:pPr>
        <w:pStyle w:val="a0"/>
        <w:rPr>
          <w:b/>
          <w:color w:val="000000" w:themeColor="text1"/>
          <w:u w:val="single"/>
          <w:lang w:eastAsia="ko-KR"/>
        </w:rPr>
      </w:pPr>
      <w:r w:rsidRPr="0097576B">
        <w:rPr>
          <w:b/>
          <w:color w:val="000000" w:themeColor="text1"/>
          <w:u w:val="single"/>
          <w:lang w:eastAsia="ko-KR"/>
        </w:rPr>
        <w:t>Analysis of general aspects</w:t>
      </w:r>
    </w:p>
    <w:p w:rsidR="00385AF1" w:rsidRDefault="00256B78" w:rsidP="000A7E8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s </w:t>
      </w:r>
      <w:r>
        <w:rPr>
          <w:lang w:val="en-US" w:eastAsia="ko-KR"/>
        </w:rPr>
        <w:t xml:space="preserve">discussed in </w:t>
      </w:r>
      <w:r w:rsidR="00934C95">
        <w:rPr>
          <w:lang w:val="en-US" w:eastAsia="ko-KR"/>
        </w:rPr>
        <w:t xml:space="preserve">the </w:t>
      </w:r>
      <w:r>
        <w:rPr>
          <w:lang w:val="en-US" w:eastAsia="ko-KR"/>
        </w:rPr>
        <w:t>last meeting, g</w:t>
      </w:r>
      <w:r w:rsidRPr="00256B78">
        <w:rPr>
          <w:lang w:val="en-US" w:eastAsia="ko-KR"/>
        </w:rPr>
        <w:t>roup</w:t>
      </w:r>
      <w:r>
        <w:rPr>
          <w:lang w:val="en-US" w:eastAsia="ko-KR"/>
        </w:rPr>
        <w:t>-based</w:t>
      </w:r>
      <w:r w:rsidRPr="00256B78">
        <w:rPr>
          <w:lang w:val="en-US" w:eastAsia="ko-KR"/>
        </w:rPr>
        <w:t xml:space="preserve"> reporting is one of the methods enabling simultaneous </w:t>
      </w:r>
      <w:r>
        <w:rPr>
          <w:lang w:val="en-US" w:eastAsia="ko-KR"/>
        </w:rPr>
        <w:t xml:space="preserve">signal </w:t>
      </w:r>
      <w:r w:rsidRPr="00256B78">
        <w:rPr>
          <w:lang w:val="en-US" w:eastAsia="ko-KR"/>
        </w:rPr>
        <w:t>reception</w:t>
      </w:r>
      <w:r>
        <w:rPr>
          <w:lang w:val="en-US" w:eastAsia="ko-KR"/>
        </w:rPr>
        <w:t xml:space="preserve"> from multi-TRP</w:t>
      </w:r>
      <w:r w:rsidRPr="00256B78">
        <w:rPr>
          <w:lang w:val="en-US" w:eastAsia="ko-KR"/>
        </w:rPr>
        <w:t>.</w:t>
      </w:r>
      <w:r w:rsidR="00CD2C51">
        <w:rPr>
          <w:lang w:val="en-US" w:eastAsia="ko-KR"/>
        </w:rPr>
        <w:t xml:space="preserve"> The description of g</w:t>
      </w:r>
      <w:r w:rsidR="00385AF1">
        <w:rPr>
          <w:lang w:val="en-US" w:eastAsia="ko-KR"/>
        </w:rPr>
        <w:t xml:space="preserve">roup-based reporting is </w:t>
      </w:r>
    </w:p>
    <w:p w:rsidR="00385AF1" w:rsidRDefault="00385AF1" w:rsidP="00385AF1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For Rel-15/16 : </w:t>
      </w:r>
      <w:r w:rsidRPr="00385AF1">
        <w:rPr>
          <w:lang w:val="en-US" w:eastAsia="ko-KR"/>
        </w:rPr>
        <w:t>UE shall report instance two different CRI or SSBRI for each report setting, where CSI-RS and/or SSB resource can be received simultaneously by the UE either with a single spatial domain receive filter, or with multiple simultaneous spatial domain receive filters</w:t>
      </w:r>
      <w:r>
        <w:rPr>
          <w:lang w:val="en-US" w:eastAsia="ko-KR"/>
        </w:rPr>
        <w:t>.</w:t>
      </w:r>
    </w:p>
    <w:p w:rsidR="00385AF1" w:rsidRPr="00385AF1" w:rsidRDefault="00385AF1" w:rsidP="00385AF1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For Rel-17 : </w:t>
      </w:r>
      <w:r w:rsidRPr="00385AF1">
        <w:rPr>
          <w:lang w:val="en-US" w:eastAsia="ko-KR"/>
        </w:rPr>
        <w:t>UE shall report in a single reporting instance nrofReportedRSgroup, if configured, group(s) of two CRIs or SSBRI selecting on CSI-RS and/or SSB resources of each group can be received simultaneously by the UE.</w:t>
      </w:r>
    </w:p>
    <w:p w:rsidR="0046354B" w:rsidRDefault="00CD2C51" w:rsidP="000A7E8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According to the description, i</w:t>
      </w:r>
      <w:r w:rsidR="00385AF1">
        <w:rPr>
          <w:lang w:val="en-US" w:eastAsia="ko-KR"/>
        </w:rPr>
        <w:t xml:space="preserve">f group-based reporting is configured, a UE reports </w:t>
      </w:r>
      <w:r w:rsidR="00934C95">
        <w:rPr>
          <w:lang w:val="en-US" w:eastAsia="ko-KR"/>
        </w:rPr>
        <w:t xml:space="preserve">the </w:t>
      </w:r>
      <w:r w:rsidR="00385AF1">
        <w:rPr>
          <w:lang w:val="en-US" w:eastAsia="ko-KR"/>
        </w:rPr>
        <w:t>best beam pairs ba</w:t>
      </w:r>
      <w:r w:rsidR="00934C95">
        <w:rPr>
          <w:lang w:val="en-US" w:eastAsia="ko-KR"/>
        </w:rPr>
        <w:t>s</w:t>
      </w:r>
      <w:r w:rsidR="00385AF1">
        <w:rPr>
          <w:lang w:val="en-US" w:eastAsia="ko-KR"/>
        </w:rPr>
        <w:t>ed on each resource set in consideration of simultaneous reception</w:t>
      </w:r>
      <w:r w:rsidR="00D778F8">
        <w:rPr>
          <w:lang w:val="en-US" w:eastAsia="ko-KR"/>
        </w:rPr>
        <w:t>.</w:t>
      </w:r>
      <w:r w:rsidR="00385AF1">
        <w:rPr>
          <w:lang w:val="en-US" w:eastAsia="ko-KR"/>
        </w:rPr>
        <w:t xml:space="preserve"> </w:t>
      </w:r>
      <w:r w:rsidR="000A7E84">
        <w:rPr>
          <w:lang w:val="en-US" w:eastAsia="ko-KR"/>
        </w:rPr>
        <w:t xml:space="preserve">However, </w:t>
      </w:r>
      <w:r w:rsidR="00385AF1">
        <w:rPr>
          <w:lang w:val="en-US" w:eastAsia="ko-KR"/>
        </w:rPr>
        <w:t>it does not mean that UE simultaneously receives the signals from each TRP wi</w:t>
      </w:r>
      <w:r w:rsidR="00934C95">
        <w:rPr>
          <w:lang w:val="en-US" w:eastAsia="ko-KR"/>
        </w:rPr>
        <w:t>t</w:t>
      </w:r>
      <w:r w:rsidR="00385AF1">
        <w:rPr>
          <w:lang w:val="en-US" w:eastAsia="ko-KR"/>
        </w:rPr>
        <w:t>h different Rx antenna panel</w:t>
      </w:r>
      <w:r w:rsidR="00934C95">
        <w:rPr>
          <w:lang w:val="en-US" w:eastAsia="ko-KR"/>
        </w:rPr>
        <w:t>s</w:t>
      </w:r>
      <w:r w:rsidR="00385AF1">
        <w:rPr>
          <w:lang w:val="en-US" w:eastAsia="ko-KR"/>
        </w:rPr>
        <w:t>. D</w:t>
      </w:r>
      <w:r w:rsidR="0046354B">
        <w:rPr>
          <w:lang w:val="en-US" w:eastAsia="ko-KR"/>
        </w:rPr>
        <w:t xml:space="preserve">epending on AoA from TRPs or UE beam implementation, UE can report </w:t>
      </w:r>
      <w:r w:rsidR="007D3C11">
        <w:rPr>
          <w:lang w:val="en-US" w:eastAsia="ko-KR"/>
        </w:rPr>
        <w:t>the best beam pa</w:t>
      </w:r>
      <w:r w:rsidR="00934C95">
        <w:rPr>
          <w:lang w:val="en-US" w:eastAsia="ko-KR"/>
        </w:rPr>
        <w:t>ir</w:t>
      </w:r>
      <w:r w:rsidR="007D3C11">
        <w:rPr>
          <w:lang w:val="en-US" w:eastAsia="ko-KR"/>
        </w:rPr>
        <w:t xml:space="preserve"> based on</w:t>
      </w:r>
      <w:r w:rsidR="0046354B">
        <w:rPr>
          <w:lang w:val="en-US" w:eastAsia="ko-KR"/>
        </w:rPr>
        <w:t xml:space="preserve"> the same Rx beam for TRPs</w:t>
      </w:r>
      <w:r w:rsidR="007D3C11">
        <w:rPr>
          <w:lang w:val="en-US" w:eastAsia="ko-KR"/>
        </w:rPr>
        <w:t xml:space="preserve">; </w:t>
      </w:r>
      <w:r w:rsidR="007D3C11" w:rsidRPr="007D3C11">
        <w:rPr>
          <w:lang w:val="en-US" w:eastAsia="ko-KR"/>
        </w:rPr>
        <w:t>simultaneous DL reception from different directions with different QCL TypeD RSs</w:t>
      </w:r>
      <w:r w:rsidR="00385AF1">
        <w:rPr>
          <w:lang w:val="en-US" w:eastAsia="ko-KR"/>
        </w:rPr>
        <w:t xml:space="preserve"> as shown in Fig.1</w:t>
      </w:r>
      <w:r w:rsidR="006B1BC8">
        <w:rPr>
          <w:lang w:val="en-US" w:eastAsia="ko-KR"/>
        </w:rPr>
        <w:t>(b)</w:t>
      </w:r>
      <w:r w:rsidR="0046354B">
        <w:rPr>
          <w:lang w:val="en-US" w:eastAsia="ko-KR"/>
        </w:rPr>
        <w:t>.</w:t>
      </w:r>
      <w:r w:rsidR="007D3C11">
        <w:rPr>
          <w:lang w:val="en-US" w:eastAsia="ko-KR"/>
        </w:rPr>
        <w:t xml:space="preserve"> </w:t>
      </w:r>
      <w:r w:rsidR="006B1BC8">
        <w:rPr>
          <w:lang w:val="en-US" w:eastAsia="ko-KR"/>
        </w:rPr>
        <w:t xml:space="preserve">RRM requirements </w:t>
      </w:r>
      <w:r w:rsidR="00534073">
        <w:rPr>
          <w:lang w:val="en-US" w:eastAsia="ko-KR"/>
        </w:rPr>
        <w:t>need to</w:t>
      </w:r>
      <w:r w:rsidR="006B1BC8">
        <w:rPr>
          <w:lang w:val="en-US" w:eastAsia="ko-KR"/>
        </w:rPr>
        <w:t xml:space="preserve"> be defined</w:t>
      </w:r>
      <w:r w:rsidR="00534073">
        <w:rPr>
          <w:lang w:val="en-US" w:eastAsia="ko-KR"/>
        </w:rPr>
        <w:t xml:space="preserve"> taking into account group-based reporting with the </w:t>
      </w:r>
      <w:r w:rsidR="00934C95">
        <w:rPr>
          <w:lang w:val="en-US" w:eastAsia="ko-KR"/>
        </w:rPr>
        <w:t>single</w:t>
      </w:r>
      <w:r w:rsidR="00534073">
        <w:rPr>
          <w:lang w:val="en-US" w:eastAsia="ko-KR"/>
        </w:rPr>
        <w:t xml:space="preserve"> Rx panel </w:t>
      </w:r>
      <w:r w:rsidR="006B1BC8">
        <w:rPr>
          <w:lang w:val="en-US" w:eastAsia="ko-KR"/>
        </w:rPr>
        <w:t>such as scheduling and measurement restriction.</w:t>
      </w:r>
    </w:p>
    <w:p w:rsidR="000A7E84" w:rsidRDefault="006B1BC8" w:rsidP="000A7E84">
      <w:pPr>
        <w:pStyle w:val="a0"/>
        <w:keepNext/>
        <w:jc w:val="center"/>
      </w:pPr>
      <w:r w:rsidRPr="006B1BC8">
        <w:rPr>
          <w:noProof/>
          <w:lang w:val="en-US" w:eastAsia="ko-KR"/>
        </w:rPr>
        <w:drawing>
          <wp:inline distT="0" distB="0" distL="0" distR="0" wp14:anchorId="44007148" wp14:editId="795F93B9">
            <wp:extent cx="4801907" cy="2242023"/>
            <wp:effectExtent l="0" t="0" r="0" b="6350"/>
            <wp:docPr id="9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4285" cy="224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BC8" w:rsidRDefault="006B1BC8" w:rsidP="006B1BC8">
      <w:pPr>
        <w:rPr>
          <w:lang w:eastAsia="ko-KR"/>
        </w:rPr>
      </w:pPr>
      <w:r>
        <w:rPr>
          <w:rFonts w:hint="eastAsia"/>
          <w:lang w:eastAsia="ko-KR"/>
        </w:rPr>
        <w:t xml:space="preserve">                           (a)</w:t>
      </w:r>
      <w:r>
        <w:rPr>
          <w:rFonts w:hint="eastAsia"/>
          <w:lang w:eastAsia="ko-KR"/>
        </w:rPr>
        <w:tab/>
        <w:t xml:space="preserve">                                         (b)</w:t>
      </w:r>
    </w:p>
    <w:p w:rsidR="0046354B" w:rsidRPr="000A7E84" w:rsidRDefault="000A7E84" w:rsidP="000A7E84">
      <w:pPr>
        <w:pStyle w:val="a7"/>
        <w:jc w:val="center"/>
        <w:rPr>
          <w:b w:val="0"/>
          <w:lang w:val="en-US" w:eastAsia="ko-KR"/>
        </w:rPr>
      </w:pPr>
      <w:r w:rsidRPr="000A7E84">
        <w:rPr>
          <w:b w:val="0"/>
        </w:rPr>
        <w:t xml:space="preserve">Figure </w:t>
      </w:r>
      <w:r w:rsidRPr="000A7E84">
        <w:rPr>
          <w:b w:val="0"/>
        </w:rPr>
        <w:fldChar w:fldCharType="begin"/>
      </w:r>
      <w:r w:rsidRPr="000A7E84">
        <w:rPr>
          <w:b w:val="0"/>
        </w:rPr>
        <w:instrText xml:space="preserve"> SEQ Figure \* ARABIC </w:instrText>
      </w:r>
      <w:r w:rsidRPr="000A7E84">
        <w:rPr>
          <w:b w:val="0"/>
        </w:rPr>
        <w:fldChar w:fldCharType="separate"/>
      </w:r>
      <w:r w:rsidRPr="000A7E84">
        <w:rPr>
          <w:b w:val="0"/>
          <w:noProof/>
        </w:rPr>
        <w:t>1</w:t>
      </w:r>
      <w:r w:rsidRPr="000A7E84">
        <w:rPr>
          <w:b w:val="0"/>
        </w:rPr>
        <w:fldChar w:fldCharType="end"/>
      </w:r>
      <w:r w:rsidRPr="000A7E84">
        <w:rPr>
          <w:b w:val="0"/>
        </w:rPr>
        <w:t xml:space="preserve"> Example of group-based reporting</w:t>
      </w:r>
    </w:p>
    <w:p w:rsidR="00D42CC5" w:rsidRDefault="00D42CC5" w:rsidP="00916D9D">
      <w:pPr>
        <w:pStyle w:val="a0"/>
        <w:jc w:val="both"/>
        <w:rPr>
          <w:lang w:val="en-US" w:eastAsia="ko-KR"/>
        </w:rPr>
      </w:pPr>
    </w:p>
    <w:p w:rsidR="001F1267" w:rsidRDefault="006B1BC8" w:rsidP="00916D9D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DA6F32">
        <w:rPr>
          <w:b/>
          <w:i/>
          <w:lang w:val="en-US" w:eastAsia="ko-KR"/>
        </w:rPr>
        <w:t>Proposal 3:</w:t>
      </w:r>
      <w:r>
        <w:rPr>
          <w:lang w:val="en-US" w:eastAsia="ko-KR"/>
        </w:rPr>
        <w:t xml:space="preserve"> </w:t>
      </w:r>
      <w:r w:rsidR="00DA6F32" w:rsidRPr="00DA6F32">
        <w:rPr>
          <w:lang w:val="en-US" w:eastAsia="ko-KR"/>
        </w:rPr>
        <w:t xml:space="preserve">RRM requirements need to be defined taking into account </w:t>
      </w:r>
      <w:r w:rsidR="00DA6F32">
        <w:rPr>
          <w:lang w:val="en-US" w:eastAsia="ko-KR"/>
        </w:rPr>
        <w:t>simultaneous reception</w:t>
      </w:r>
      <w:r w:rsidR="00DA6F32" w:rsidRPr="00DA6F32">
        <w:rPr>
          <w:lang w:val="en-US" w:eastAsia="ko-KR"/>
        </w:rPr>
        <w:t xml:space="preserve"> with the </w:t>
      </w:r>
      <w:r w:rsidR="00934C95">
        <w:rPr>
          <w:lang w:val="en-US" w:eastAsia="ko-KR"/>
        </w:rPr>
        <w:t>single</w:t>
      </w:r>
      <w:r w:rsidR="00DA6F32" w:rsidRPr="00DA6F32">
        <w:rPr>
          <w:lang w:val="en-US" w:eastAsia="ko-KR"/>
        </w:rPr>
        <w:t xml:space="preserve"> Rx panel</w:t>
      </w:r>
      <w:r w:rsidR="00DA6F32">
        <w:rPr>
          <w:lang w:val="en-US" w:eastAsia="ko-KR"/>
        </w:rPr>
        <w:t xml:space="preserve"> (</w:t>
      </w:r>
      <w:r w:rsidR="00934C95">
        <w:rPr>
          <w:lang w:val="en-US" w:eastAsia="ko-KR"/>
        </w:rPr>
        <w:t>same</w:t>
      </w:r>
      <w:r w:rsidR="00751AF5">
        <w:rPr>
          <w:lang w:val="en-US" w:eastAsia="ko-KR"/>
        </w:rPr>
        <w:t xml:space="preserve"> Rx beam) as well as different Rx panels.</w:t>
      </w:r>
    </w:p>
    <w:p w:rsidR="006734D0" w:rsidRDefault="006734D0" w:rsidP="00916D9D">
      <w:pPr>
        <w:pStyle w:val="a0"/>
        <w:jc w:val="both"/>
        <w:rPr>
          <w:lang w:val="en-US" w:eastAsia="ko-KR"/>
        </w:rPr>
      </w:pPr>
    </w:p>
    <w:p w:rsidR="00ED02E0" w:rsidRDefault="00ED02E0" w:rsidP="00916D9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 w:rsidR="00934C95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beam management issue, some options in the last meeting are to </w:t>
      </w:r>
      <w:r>
        <w:rPr>
          <w:lang w:val="en-US" w:eastAsia="ko-KR"/>
        </w:rPr>
        <w:t>apply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or assume IBM operation principles for simultaneous rec</w:t>
      </w:r>
      <w:r w:rsidR="00934C95">
        <w:rPr>
          <w:lang w:val="en-US" w:eastAsia="ko-KR"/>
        </w:rPr>
        <w:t>ep</w:t>
      </w:r>
      <w:r>
        <w:rPr>
          <w:lang w:val="en-US" w:eastAsia="ko-KR"/>
        </w:rPr>
        <w:t xml:space="preserve">tion. The basic principle of IBM operation is </w:t>
      </w:r>
      <w:r w:rsidR="00106DAD">
        <w:rPr>
          <w:lang w:val="en-US" w:eastAsia="ko-KR"/>
        </w:rPr>
        <w:t xml:space="preserve">only </w:t>
      </w:r>
      <w:r>
        <w:rPr>
          <w:lang w:val="en-US" w:eastAsia="ko-KR"/>
        </w:rPr>
        <w:t xml:space="preserve">for inter-band carrier aggregation. However, in this WI, simultaneous reception is for </w:t>
      </w:r>
      <w:r w:rsidR="00934C95">
        <w:rPr>
          <w:lang w:val="en-US" w:eastAsia="ko-KR"/>
        </w:rPr>
        <w:t xml:space="preserve">a </w:t>
      </w:r>
      <w:r>
        <w:rPr>
          <w:lang w:val="en-US" w:eastAsia="ko-KR"/>
        </w:rPr>
        <w:t>single carrier</w:t>
      </w:r>
      <w:r w:rsidR="006B2E8D">
        <w:rPr>
          <w:lang w:val="en-US" w:eastAsia="ko-KR"/>
        </w:rPr>
        <w:t>,</w:t>
      </w:r>
      <w:r>
        <w:rPr>
          <w:lang w:val="en-US" w:eastAsia="ko-KR"/>
        </w:rPr>
        <w:t xml:space="preserve"> and signals from different direction</w:t>
      </w:r>
      <w:r w:rsidR="00934C95">
        <w:rPr>
          <w:lang w:val="en-US" w:eastAsia="ko-KR"/>
        </w:rPr>
        <w:t>s</w:t>
      </w:r>
      <w:r>
        <w:rPr>
          <w:lang w:val="en-US" w:eastAsia="ko-KR"/>
        </w:rPr>
        <w:t xml:space="preserve"> could be received with </w:t>
      </w:r>
      <w:r w:rsidR="00934C95">
        <w:rPr>
          <w:lang w:val="en-US" w:eastAsia="ko-KR"/>
        </w:rPr>
        <w:t xml:space="preserve">a </w:t>
      </w:r>
      <w:r>
        <w:rPr>
          <w:lang w:val="en-US" w:eastAsia="ko-KR"/>
        </w:rPr>
        <w:t>single Rx panel (</w:t>
      </w:r>
      <w:r w:rsidR="00934C95">
        <w:rPr>
          <w:lang w:val="en-US" w:eastAsia="ko-KR"/>
        </w:rPr>
        <w:t>same</w:t>
      </w:r>
      <w:r>
        <w:rPr>
          <w:lang w:val="en-US" w:eastAsia="ko-KR"/>
        </w:rPr>
        <w:t xml:space="preserve"> Rx beam) as mentioned above. Th</w:t>
      </w:r>
      <w:r w:rsidR="00934C95">
        <w:rPr>
          <w:lang w:val="en-US" w:eastAsia="ko-KR"/>
        </w:rPr>
        <w:t>ere</w:t>
      </w:r>
      <w:r>
        <w:rPr>
          <w:lang w:val="en-US" w:eastAsia="ko-KR"/>
        </w:rPr>
        <w:t>fore, RAN4 does not need to consider IBM principle</w:t>
      </w:r>
      <w:r w:rsidR="00934C95">
        <w:rPr>
          <w:lang w:val="en-US" w:eastAsia="ko-KR"/>
        </w:rPr>
        <w:t>s</w:t>
      </w:r>
      <w:r>
        <w:rPr>
          <w:lang w:val="en-US" w:eastAsia="ko-KR"/>
        </w:rPr>
        <w:t xml:space="preserve"> or requ</w:t>
      </w:r>
      <w:r w:rsidR="00934C95">
        <w:rPr>
          <w:lang w:val="en-US" w:eastAsia="ko-KR"/>
        </w:rPr>
        <w:t>ir</w:t>
      </w:r>
      <w:r>
        <w:rPr>
          <w:lang w:val="en-US" w:eastAsia="ko-KR"/>
        </w:rPr>
        <w:t xml:space="preserve">ements for this WI. </w:t>
      </w:r>
    </w:p>
    <w:p w:rsidR="00DA6F32" w:rsidRDefault="00ED02E0" w:rsidP="00916D9D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ED02E0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Do not consider IBM principle</w:t>
      </w:r>
      <w:r w:rsidR="00934C95">
        <w:rPr>
          <w:lang w:val="en-US" w:eastAsia="ko-KR"/>
        </w:rPr>
        <w:t>s</w:t>
      </w:r>
      <w:r>
        <w:rPr>
          <w:lang w:val="en-US" w:eastAsia="ko-KR"/>
        </w:rPr>
        <w:t xml:space="preserve"> or requ</w:t>
      </w:r>
      <w:r w:rsidR="00934C95">
        <w:rPr>
          <w:lang w:val="en-US" w:eastAsia="ko-KR"/>
        </w:rPr>
        <w:t>ir</w:t>
      </w:r>
      <w:r>
        <w:rPr>
          <w:lang w:val="en-US" w:eastAsia="ko-KR"/>
        </w:rPr>
        <w:t>ements in this WI.</w:t>
      </w:r>
    </w:p>
    <w:p w:rsidR="006734D0" w:rsidRDefault="006734D0" w:rsidP="001F1267">
      <w:pPr>
        <w:pStyle w:val="a0"/>
        <w:rPr>
          <w:lang w:val="en-US" w:eastAsia="ko-KR"/>
        </w:rPr>
      </w:pPr>
    </w:p>
    <w:p w:rsidR="00BA3032" w:rsidRDefault="001C5E1B" w:rsidP="00984261">
      <w:pPr>
        <w:spacing w:after="120" w:line="259" w:lineRule="auto"/>
        <w:jc w:val="both"/>
        <w:rPr>
          <w:lang w:val="en-US" w:eastAsia="ko-KR"/>
        </w:rPr>
      </w:pPr>
      <w:r>
        <w:rPr>
          <w:rFonts w:eastAsiaTheme="minorEastAsia" w:hint="eastAsia"/>
          <w:color w:val="000000" w:themeColor="text1"/>
          <w:szCs w:val="24"/>
          <w:lang w:eastAsia="ko-KR"/>
        </w:rPr>
        <w:t>In FR2 operation, the important issue</w:t>
      </w:r>
      <w:r>
        <w:rPr>
          <w:rFonts w:eastAsiaTheme="minorEastAsia"/>
          <w:color w:val="000000" w:themeColor="text1"/>
          <w:szCs w:val="24"/>
          <w:lang w:eastAsia="ko-KR"/>
        </w:rPr>
        <w:t>s</w:t>
      </w:r>
      <w:r>
        <w:rPr>
          <w:rFonts w:eastAsiaTheme="minorEastAsia" w:hint="eastAsia"/>
          <w:color w:val="000000" w:themeColor="text1"/>
          <w:szCs w:val="24"/>
          <w:lang w:eastAsia="ko-KR"/>
        </w:rPr>
        <w:t xml:space="preserve"> for a UE side </w:t>
      </w:r>
      <w:r>
        <w:rPr>
          <w:rFonts w:eastAsiaTheme="minorEastAsia"/>
          <w:color w:val="000000" w:themeColor="text1"/>
          <w:szCs w:val="24"/>
          <w:lang w:eastAsia="ko-KR"/>
        </w:rPr>
        <w:t>are</w:t>
      </w:r>
      <w:r>
        <w:rPr>
          <w:rFonts w:eastAsiaTheme="minorEastAsia" w:hint="eastAsia"/>
          <w:color w:val="000000" w:themeColor="text1"/>
          <w:szCs w:val="24"/>
          <w:lang w:eastAsia="ko-KR"/>
        </w:rPr>
        <w:t xml:space="preserve"> power consumption</w:t>
      </w:r>
      <w:r>
        <w:rPr>
          <w:rFonts w:eastAsiaTheme="minorEastAsia"/>
          <w:color w:val="000000" w:themeColor="text1"/>
          <w:szCs w:val="24"/>
          <w:lang w:eastAsia="ko-KR"/>
        </w:rPr>
        <w:t xml:space="preserve"> and heating problem</w:t>
      </w:r>
      <w:r>
        <w:rPr>
          <w:rFonts w:eastAsiaTheme="minorEastAsia" w:hint="eastAsia"/>
          <w:color w:val="000000" w:themeColor="text1"/>
          <w:szCs w:val="24"/>
          <w:lang w:eastAsia="ko-KR"/>
        </w:rPr>
        <w:t xml:space="preserve">. </w:t>
      </w:r>
      <w:r w:rsidR="001665FB">
        <w:rPr>
          <w:rFonts w:eastAsiaTheme="minorEastAsia"/>
          <w:color w:val="000000" w:themeColor="text1"/>
          <w:szCs w:val="24"/>
          <w:lang w:eastAsia="ko-KR"/>
        </w:rPr>
        <w:t xml:space="preserve">For simultaneous reception, </w:t>
      </w:r>
      <w:r w:rsidR="00D97683">
        <w:rPr>
          <w:rFonts w:eastAsiaTheme="minorEastAsia"/>
          <w:color w:val="000000" w:themeColor="text1"/>
          <w:szCs w:val="24"/>
          <w:lang w:eastAsia="ko-KR"/>
        </w:rPr>
        <w:t xml:space="preserve">the power consumption and heating problem would be more problematic </w:t>
      </w:r>
      <w:r w:rsidR="001665FB">
        <w:rPr>
          <w:rFonts w:eastAsiaTheme="minorEastAsia"/>
          <w:color w:val="000000" w:themeColor="text1"/>
          <w:szCs w:val="24"/>
          <w:lang w:eastAsia="ko-KR"/>
        </w:rPr>
        <w:t>if the UE always activ</w:t>
      </w:r>
      <w:r w:rsidR="00D778F8">
        <w:rPr>
          <w:rFonts w:eastAsiaTheme="minorEastAsia"/>
          <w:color w:val="000000" w:themeColor="text1"/>
          <w:szCs w:val="24"/>
          <w:lang w:eastAsia="ko-KR"/>
        </w:rPr>
        <w:t>ate</w:t>
      </w:r>
      <w:r w:rsidR="001665FB">
        <w:rPr>
          <w:rFonts w:eastAsiaTheme="minorEastAsia"/>
          <w:color w:val="000000" w:themeColor="text1"/>
          <w:szCs w:val="24"/>
          <w:lang w:eastAsia="ko-KR"/>
        </w:rPr>
        <w:t xml:space="preserve"> mu</w:t>
      </w:r>
      <w:r w:rsidR="00934C95">
        <w:rPr>
          <w:rFonts w:eastAsiaTheme="minorEastAsia"/>
          <w:color w:val="000000" w:themeColor="text1"/>
          <w:szCs w:val="24"/>
          <w:lang w:eastAsia="ko-KR"/>
        </w:rPr>
        <w:t>lt</w:t>
      </w:r>
      <w:r w:rsidR="001665FB">
        <w:rPr>
          <w:rFonts w:eastAsiaTheme="minorEastAsia"/>
          <w:color w:val="000000" w:themeColor="text1"/>
          <w:szCs w:val="24"/>
          <w:lang w:eastAsia="ko-KR"/>
        </w:rPr>
        <w:t>i</w:t>
      </w:r>
      <w:r w:rsidR="00D97683">
        <w:rPr>
          <w:rFonts w:eastAsiaTheme="minorEastAsia"/>
          <w:color w:val="000000" w:themeColor="text1"/>
          <w:szCs w:val="24"/>
          <w:lang w:eastAsia="ko-KR"/>
        </w:rPr>
        <w:t>-</w:t>
      </w:r>
      <w:r w:rsidR="001665FB">
        <w:rPr>
          <w:rFonts w:eastAsiaTheme="minorEastAsia"/>
          <w:color w:val="000000" w:themeColor="text1"/>
          <w:szCs w:val="24"/>
          <w:lang w:eastAsia="ko-KR"/>
        </w:rPr>
        <w:t>chain</w:t>
      </w:r>
      <w:r w:rsidR="00D97683">
        <w:rPr>
          <w:rFonts w:eastAsiaTheme="minorEastAsia"/>
          <w:color w:val="000000" w:themeColor="text1"/>
          <w:szCs w:val="24"/>
          <w:lang w:eastAsia="ko-KR"/>
        </w:rPr>
        <w:t xml:space="preserve">s. </w:t>
      </w:r>
      <w:r w:rsidR="00467A31">
        <w:rPr>
          <w:lang w:val="en-US" w:eastAsia="ko-KR"/>
        </w:rPr>
        <w:t>D</w:t>
      </w:r>
      <w:r w:rsidR="00467A31">
        <w:rPr>
          <w:rFonts w:hint="eastAsia"/>
          <w:lang w:val="en-US" w:eastAsia="ko-KR"/>
        </w:rPr>
        <w:t>epending on UE implemen</w:t>
      </w:r>
      <w:r w:rsidR="00D778F8">
        <w:rPr>
          <w:rFonts w:hint="eastAsia"/>
          <w:lang w:val="en-US" w:eastAsia="ko-KR"/>
        </w:rPr>
        <w:t>tation, the UE can always activate multi-Rx chains or activate</w:t>
      </w:r>
      <w:r w:rsidR="00467A31">
        <w:rPr>
          <w:rFonts w:hint="eastAsia"/>
          <w:lang w:val="en-US" w:eastAsia="ko-KR"/>
        </w:rPr>
        <w:t xml:space="preserve"> single Rx chain </w:t>
      </w:r>
      <w:r w:rsidR="00467A31">
        <w:rPr>
          <w:rFonts w:eastAsia="SimSun"/>
          <w:color w:val="000000" w:themeColor="text1"/>
          <w:szCs w:val="24"/>
          <w:lang w:eastAsia="zh-CN"/>
        </w:rPr>
        <w:t>arbitrarily</w:t>
      </w:r>
      <w:r w:rsidR="00C46677">
        <w:rPr>
          <w:rFonts w:eastAsia="SimSun"/>
          <w:color w:val="000000" w:themeColor="text1"/>
          <w:szCs w:val="24"/>
          <w:lang w:eastAsia="zh-CN"/>
        </w:rPr>
        <w:t>, so</w:t>
      </w:r>
      <w:r w:rsidR="00467A31">
        <w:rPr>
          <w:rFonts w:eastAsia="SimSun"/>
          <w:color w:val="000000" w:themeColor="text1"/>
          <w:szCs w:val="24"/>
          <w:lang w:eastAsia="zh-CN"/>
        </w:rPr>
        <w:t xml:space="preserve"> no power saving specific requirements are needed</w:t>
      </w:r>
      <w:r w:rsidR="00C46677">
        <w:rPr>
          <w:rFonts w:eastAsia="SimSun"/>
          <w:color w:val="000000" w:themeColor="text1"/>
          <w:szCs w:val="24"/>
          <w:lang w:eastAsia="zh-CN"/>
        </w:rPr>
        <w:t>. However,</w:t>
      </w:r>
      <w:r w:rsidR="00467A31">
        <w:rPr>
          <w:rFonts w:eastAsia="SimSun"/>
          <w:color w:val="000000" w:themeColor="text1"/>
          <w:szCs w:val="24"/>
          <w:lang w:eastAsia="zh-CN"/>
        </w:rPr>
        <w:t xml:space="preserve"> RAN4 needs to consider </w:t>
      </w:r>
      <w:r w:rsidR="001A241C">
        <w:rPr>
          <w:rFonts w:eastAsia="SimSun"/>
          <w:color w:val="000000" w:themeColor="text1"/>
          <w:szCs w:val="24"/>
          <w:lang w:eastAsia="zh-CN"/>
        </w:rPr>
        <w:t>UE power saving behavior when specifying RRM requ</w:t>
      </w:r>
      <w:r w:rsidR="00C46677">
        <w:rPr>
          <w:rFonts w:eastAsia="SimSun"/>
          <w:color w:val="000000" w:themeColor="text1"/>
          <w:szCs w:val="24"/>
          <w:lang w:eastAsia="zh-CN"/>
        </w:rPr>
        <w:t>irements</w:t>
      </w:r>
      <w:r w:rsidR="00DF34C7">
        <w:rPr>
          <w:rFonts w:eastAsia="SimSun"/>
          <w:color w:val="000000" w:themeColor="text1"/>
          <w:szCs w:val="24"/>
          <w:lang w:eastAsia="zh-CN"/>
        </w:rPr>
        <w:t>.</w:t>
      </w:r>
      <w:r w:rsidR="002F0BDA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DF34C7">
        <w:rPr>
          <w:rFonts w:eastAsia="SimSun"/>
          <w:color w:val="000000" w:themeColor="text1"/>
          <w:szCs w:val="24"/>
          <w:lang w:eastAsia="zh-CN"/>
        </w:rPr>
        <w:t>T</w:t>
      </w:r>
      <w:r w:rsidR="002F0BDA">
        <w:rPr>
          <w:rFonts w:eastAsia="SimSun"/>
          <w:color w:val="000000" w:themeColor="text1"/>
          <w:szCs w:val="24"/>
          <w:lang w:eastAsia="zh-CN"/>
        </w:rPr>
        <w:t xml:space="preserve">he power saving behavior would be that </w:t>
      </w:r>
      <w:r w:rsidR="00C46677">
        <w:rPr>
          <w:rFonts w:eastAsia="SimSun"/>
          <w:color w:val="000000" w:themeColor="text1"/>
          <w:szCs w:val="24"/>
          <w:lang w:eastAsia="zh-CN"/>
        </w:rPr>
        <w:t>the UE capable of multi-Rx reception turns</w:t>
      </w:r>
      <w:r w:rsidR="002F0BDA">
        <w:rPr>
          <w:rFonts w:eastAsia="SimSun"/>
          <w:color w:val="000000" w:themeColor="text1"/>
          <w:szCs w:val="24"/>
          <w:lang w:eastAsia="zh-CN"/>
        </w:rPr>
        <w:t xml:space="preserve"> on (multi-Rx </w:t>
      </w:r>
      <w:r w:rsidR="002F0BDA">
        <w:rPr>
          <w:rFonts w:eastAsia="SimSun"/>
          <w:color w:val="000000" w:themeColor="text1"/>
          <w:szCs w:val="24"/>
          <w:lang w:eastAsia="zh-CN"/>
        </w:rPr>
        <w:lastRenderedPageBreak/>
        <w:t>chain) or off (single Rx chain) the multi-Rx chain</w:t>
      </w:r>
      <w:r w:rsidR="002F0BDA">
        <w:rPr>
          <w:rFonts w:hint="eastAsia"/>
          <w:lang w:val="en-US" w:eastAsia="ko-KR"/>
        </w:rPr>
        <w:t xml:space="preserve">. </w:t>
      </w:r>
      <w:r w:rsidR="002F0BDA">
        <w:rPr>
          <w:lang w:val="en-US" w:eastAsia="ko-KR"/>
        </w:rPr>
        <w:t xml:space="preserve">For this, </w:t>
      </w:r>
      <w:r w:rsidR="00984261">
        <w:rPr>
          <w:lang w:val="en-US" w:eastAsia="ko-KR"/>
        </w:rPr>
        <w:t xml:space="preserve">RAN4 needs to discuss whether this UE power saving behavior is notified to </w:t>
      </w:r>
      <w:r w:rsidR="000D6874">
        <w:rPr>
          <w:lang w:val="en-US" w:eastAsia="ko-KR"/>
        </w:rPr>
        <w:t xml:space="preserve">the </w:t>
      </w:r>
      <w:r w:rsidR="002F0BDA">
        <w:rPr>
          <w:lang w:val="en-US" w:eastAsia="ko-KR"/>
        </w:rPr>
        <w:t xml:space="preserve">network. </w:t>
      </w:r>
    </w:p>
    <w:p w:rsidR="002F0BDA" w:rsidRDefault="002F0BDA" w:rsidP="00984261">
      <w:pPr>
        <w:pStyle w:val="a0"/>
        <w:numPr>
          <w:ilvl w:val="0"/>
          <w:numId w:val="16"/>
        </w:numPr>
        <w:jc w:val="both"/>
        <w:rPr>
          <w:lang w:val="en-US" w:eastAsia="ko-KR"/>
        </w:rPr>
      </w:pPr>
      <w:r w:rsidRPr="000909E4">
        <w:rPr>
          <w:b/>
          <w:i/>
          <w:lang w:val="en-US" w:eastAsia="ko-KR"/>
        </w:rPr>
        <w:t xml:space="preserve">Proposal </w:t>
      </w:r>
      <w:r w:rsidR="00934C95">
        <w:rPr>
          <w:b/>
          <w:i/>
          <w:lang w:val="en-US" w:eastAsia="ko-KR"/>
        </w:rPr>
        <w:t>5</w:t>
      </w:r>
      <w:r>
        <w:rPr>
          <w:lang w:val="en-US" w:eastAsia="ko-KR"/>
        </w:rPr>
        <w:t xml:space="preserve">: </w:t>
      </w:r>
      <w:r w:rsidR="00984261">
        <w:rPr>
          <w:lang w:val="en-US" w:eastAsia="ko-KR"/>
        </w:rPr>
        <w:t xml:space="preserve">No need to specific power saving RRM requirements, but </w:t>
      </w:r>
      <w:r w:rsidR="000909E4">
        <w:rPr>
          <w:lang w:val="en-US" w:eastAsia="ko-KR"/>
        </w:rPr>
        <w:t>RAN4 to dis</w:t>
      </w:r>
      <w:r w:rsidR="000D6874">
        <w:rPr>
          <w:lang w:val="en-US" w:eastAsia="ko-KR"/>
        </w:rPr>
        <w:t>cu</w:t>
      </w:r>
      <w:r w:rsidR="000909E4">
        <w:rPr>
          <w:lang w:val="en-US" w:eastAsia="ko-KR"/>
        </w:rPr>
        <w:t xml:space="preserve">ss </w:t>
      </w:r>
      <w:r w:rsidR="00984261">
        <w:rPr>
          <w:lang w:val="en-US" w:eastAsia="ko-KR"/>
        </w:rPr>
        <w:t xml:space="preserve">whether and how to inform to network for </w:t>
      </w:r>
      <w:r w:rsidR="000909E4">
        <w:rPr>
          <w:lang w:val="en-US" w:eastAsia="ko-KR"/>
        </w:rPr>
        <w:t>UE power saving behavior</w:t>
      </w:r>
      <w:r w:rsidR="00F40226">
        <w:rPr>
          <w:lang w:val="en-US" w:eastAsia="ko-KR"/>
        </w:rPr>
        <w:t>.</w:t>
      </w:r>
    </w:p>
    <w:p w:rsidR="00434103" w:rsidRDefault="00434103" w:rsidP="00984261">
      <w:pPr>
        <w:pStyle w:val="a0"/>
        <w:numPr>
          <w:ilvl w:val="1"/>
          <w:numId w:val="16"/>
        </w:numPr>
        <w:ind w:leftChars="780" w:left="1842" w:hangingChars="141" w:hanging="282"/>
        <w:jc w:val="both"/>
        <w:rPr>
          <w:lang w:val="en-US" w:eastAsia="ko-KR"/>
        </w:rPr>
      </w:pPr>
      <w:r w:rsidRPr="0043410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UE </w:t>
      </w:r>
      <w:r w:rsidRPr="00434103">
        <w:rPr>
          <w:lang w:val="en-US" w:eastAsia="ko-KR"/>
        </w:rPr>
        <w:t xml:space="preserve">power saving behavior </w:t>
      </w:r>
      <w:r>
        <w:rPr>
          <w:lang w:val="en-US" w:eastAsia="ko-KR"/>
        </w:rPr>
        <w:t>is</w:t>
      </w:r>
      <w:r w:rsidRPr="00434103">
        <w:rPr>
          <w:lang w:val="en-US" w:eastAsia="ko-KR"/>
        </w:rPr>
        <w:t xml:space="preserve"> that the UE capable of multi-Rx reception turns on (multi-Rx chain) or off (single Rx chain) the multi-Rx chain</w:t>
      </w:r>
      <w:r w:rsidR="00C34CC8">
        <w:rPr>
          <w:lang w:val="en-US" w:eastAsia="ko-KR"/>
        </w:rPr>
        <w:t xml:space="preserve"> arbitrarily</w:t>
      </w:r>
      <w:r w:rsidRPr="00434103">
        <w:rPr>
          <w:lang w:val="en-US" w:eastAsia="ko-KR"/>
        </w:rPr>
        <w:t>.</w:t>
      </w:r>
    </w:p>
    <w:p w:rsidR="00DF34C7" w:rsidRPr="00C34CC8" w:rsidRDefault="00DF34C7" w:rsidP="00984261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6596A">
        <w:rPr>
          <w:lang w:val="en-US" w:eastAsia="ko-KR"/>
        </w:rPr>
        <w:t xml:space="preserve">general aspects of RRM core issues for </w:t>
      </w:r>
      <w:r w:rsidR="00C6596A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934C95" w:rsidRDefault="00934C95" w:rsidP="00934C95">
      <w:pPr>
        <w:pStyle w:val="a0"/>
        <w:numPr>
          <w:ilvl w:val="0"/>
          <w:numId w:val="17"/>
        </w:numPr>
        <w:rPr>
          <w:lang w:val="en-US" w:eastAsia="ko-KR"/>
        </w:rPr>
      </w:pPr>
      <w:r w:rsidRPr="008A4461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RAN4 to define RRM requirements without being restricted to 4-layer MIMO only</w:t>
      </w:r>
    </w:p>
    <w:p w:rsidR="00934C95" w:rsidRPr="00A0092D" w:rsidRDefault="00934C95" w:rsidP="00934C95">
      <w:pPr>
        <w:pStyle w:val="a0"/>
        <w:numPr>
          <w:ilvl w:val="0"/>
          <w:numId w:val="17"/>
        </w:numPr>
        <w:rPr>
          <w:lang w:val="en-US" w:eastAsia="ko-KR"/>
        </w:rPr>
      </w:pPr>
      <w:r w:rsidRPr="00D42CC5">
        <w:rPr>
          <w:b/>
          <w:i/>
          <w:lang w:val="en-US" w:eastAsia="ko-KR"/>
        </w:rPr>
        <w:t>Proposal 2:</w:t>
      </w:r>
      <w:r>
        <w:rPr>
          <w:lang w:val="en-US" w:eastAsia="ko-KR"/>
        </w:rPr>
        <w:t xml:space="preserve"> Consider mDCI based multi-TRP in intra-cell only</w:t>
      </w:r>
    </w:p>
    <w:p w:rsidR="00934C95" w:rsidRDefault="00751AF5" w:rsidP="00934C95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DA6F32">
        <w:rPr>
          <w:lang w:val="en-US" w:eastAsia="ko-KR"/>
        </w:rPr>
        <w:t xml:space="preserve">RRM requirements need to be defined taking into account </w:t>
      </w:r>
      <w:r>
        <w:rPr>
          <w:lang w:val="en-US" w:eastAsia="ko-KR"/>
        </w:rPr>
        <w:t>simultaneous reception</w:t>
      </w:r>
      <w:r w:rsidRPr="00DA6F32">
        <w:rPr>
          <w:lang w:val="en-US" w:eastAsia="ko-KR"/>
        </w:rPr>
        <w:t xml:space="preserve"> with the </w:t>
      </w:r>
      <w:r>
        <w:rPr>
          <w:lang w:val="en-US" w:eastAsia="ko-KR"/>
        </w:rPr>
        <w:t>single</w:t>
      </w:r>
      <w:r w:rsidRPr="00DA6F32">
        <w:rPr>
          <w:lang w:val="en-US" w:eastAsia="ko-KR"/>
        </w:rPr>
        <w:t xml:space="preserve"> Rx panel</w:t>
      </w:r>
      <w:r>
        <w:rPr>
          <w:lang w:val="en-US" w:eastAsia="ko-KR"/>
        </w:rPr>
        <w:t xml:space="preserve"> (same Rx beam) as well as different Rx panels.</w:t>
      </w:r>
    </w:p>
    <w:p w:rsidR="00934C95" w:rsidRDefault="00934C95" w:rsidP="00934C95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ED02E0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Do not consider IBM principles or requirements in this WI.</w:t>
      </w:r>
    </w:p>
    <w:p w:rsidR="00934C95" w:rsidRDefault="00934C95" w:rsidP="00934C95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0909E4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>: No need to specific power saving RRM requirements, but RAN4 to discuss whether and how to inform to network for UE power saving behavior.</w:t>
      </w:r>
    </w:p>
    <w:p w:rsidR="00934C95" w:rsidRDefault="00934C95" w:rsidP="00934C95">
      <w:pPr>
        <w:pStyle w:val="a0"/>
        <w:numPr>
          <w:ilvl w:val="1"/>
          <w:numId w:val="16"/>
        </w:numPr>
        <w:ind w:leftChars="780" w:left="1842" w:hangingChars="141" w:hanging="282"/>
        <w:jc w:val="both"/>
        <w:rPr>
          <w:lang w:val="en-US" w:eastAsia="ko-KR"/>
        </w:rPr>
      </w:pPr>
      <w:r w:rsidRPr="0043410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UE </w:t>
      </w:r>
      <w:r w:rsidRPr="00434103">
        <w:rPr>
          <w:lang w:val="en-US" w:eastAsia="ko-KR"/>
        </w:rPr>
        <w:t xml:space="preserve">power saving behavior </w:t>
      </w:r>
      <w:r>
        <w:rPr>
          <w:lang w:val="en-US" w:eastAsia="ko-KR"/>
        </w:rPr>
        <w:t>is</w:t>
      </w:r>
      <w:r w:rsidRPr="00434103">
        <w:rPr>
          <w:lang w:val="en-US" w:eastAsia="ko-KR"/>
        </w:rPr>
        <w:t xml:space="preserve"> that the UE capable of multi-Rx reception turns on (multi-Rx chain) or off (single Rx chain) the multi-Rx chain</w:t>
      </w:r>
      <w:r>
        <w:rPr>
          <w:lang w:val="en-US" w:eastAsia="ko-KR"/>
        </w:rPr>
        <w:t xml:space="preserve"> arbitrarily</w:t>
      </w:r>
      <w:r w:rsidRPr="00434103">
        <w:rPr>
          <w:lang w:val="en-US" w:eastAsia="ko-KR"/>
        </w:rPr>
        <w:t>.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D2620B" w:rsidRPr="00D2620B">
        <w:rPr>
          <w:lang w:val="en-US" w:eastAsia="ko-KR"/>
        </w:rPr>
        <w:t>2220742</w:t>
      </w:r>
      <w:r w:rsidR="00CD0965">
        <w:rPr>
          <w:lang w:val="en-US" w:eastAsia="ko-KR"/>
        </w:rPr>
        <w:t>, “</w:t>
      </w:r>
      <w:r w:rsidR="00D2620B" w:rsidRPr="00D2620B">
        <w:rPr>
          <w:lang w:val="en-US" w:eastAsia="ko-KR"/>
        </w:rPr>
        <w:t>WF on NR FR2 multi-Rx chain DL reception – Part 1</w:t>
      </w:r>
      <w:r w:rsidR="00CD0965">
        <w:rPr>
          <w:lang w:val="en-US" w:eastAsia="ko-KR"/>
        </w:rPr>
        <w:t xml:space="preserve">,” </w:t>
      </w:r>
      <w:r w:rsidR="00680D9F">
        <w:rPr>
          <w:lang w:val="en-US" w:eastAsia="ko-KR"/>
        </w:rPr>
        <w:t>vivo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9FD" w:rsidRDefault="001A19FD" w:rsidP="00D306DF">
      <w:r>
        <w:separator/>
      </w:r>
    </w:p>
  </w:endnote>
  <w:endnote w:type="continuationSeparator" w:id="0">
    <w:p w:rsidR="001A19FD" w:rsidRDefault="001A19F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9FD" w:rsidRDefault="001A19FD" w:rsidP="00D306DF">
      <w:r>
        <w:separator/>
      </w:r>
    </w:p>
  </w:footnote>
  <w:footnote w:type="continuationSeparator" w:id="0">
    <w:p w:rsidR="001A19FD" w:rsidRDefault="001A19F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30033B5"/>
    <w:multiLevelType w:val="hybridMultilevel"/>
    <w:tmpl w:val="D7F8024E"/>
    <w:lvl w:ilvl="0" w:tplc="DB60718C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BC81691"/>
    <w:multiLevelType w:val="hybridMultilevel"/>
    <w:tmpl w:val="B1B024A6"/>
    <w:lvl w:ilvl="0" w:tplc="9A9848AE">
      <w:start w:val="1"/>
      <w:numFmt w:val="lowerLetter"/>
      <w:lvlText w:val="(%1)"/>
      <w:lvlJc w:val="left"/>
      <w:pPr>
        <w:ind w:left="3207" w:hanging="50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502" w:hanging="400"/>
      </w:pPr>
    </w:lvl>
    <w:lvl w:ilvl="2" w:tplc="0409001B" w:tentative="1">
      <w:start w:val="1"/>
      <w:numFmt w:val="lowerRoman"/>
      <w:lvlText w:val="%3."/>
      <w:lvlJc w:val="right"/>
      <w:pPr>
        <w:ind w:left="3902" w:hanging="400"/>
      </w:pPr>
    </w:lvl>
    <w:lvl w:ilvl="3" w:tplc="0409000F" w:tentative="1">
      <w:start w:val="1"/>
      <w:numFmt w:val="decimal"/>
      <w:lvlText w:val="%4."/>
      <w:lvlJc w:val="left"/>
      <w:pPr>
        <w:ind w:left="4302" w:hanging="400"/>
      </w:pPr>
    </w:lvl>
    <w:lvl w:ilvl="4" w:tplc="04090019" w:tentative="1">
      <w:start w:val="1"/>
      <w:numFmt w:val="upperLetter"/>
      <w:lvlText w:val="%5."/>
      <w:lvlJc w:val="left"/>
      <w:pPr>
        <w:ind w:left="4702" w:hanging="400"/>
      </w:pPr>
    </w:lvl>
    <w:lvl w:ilvl="5" w:tplc="0409001B" w:tentative="1">
      <w:start w:val="1"/>
      <w:numFmt w:val="lowerRoman"/>
      <w:lvlText w:val="%6."/>
      <w:lvlJc w:val="right"/>
      <w:pPr>
        <w:ind w:left="5102" w:hanging="400"/>
      </w:pPr>
    </w:lvl>
    <w:lvl w:ilvl="6" w:tplc="0409000F" w:tentative="1">
      <w:start w:val="1"/>
      <w:numFmt w:val="decimal"/>
      <w:lvlText w:val="%7."/>
      <w:lvlJc w:val="left"/>
      <w:pPr>
        <w:ind w:left="5502" w:hanging="400"/>
      </w:pPr>
    </w:lvl>
    <w:lvl w:ilvl="7" w:tplc="04090019" w:tentative="1">
      <w:start w:val="1"/>
      <w:numFmt w:val="upperLetter"/>
      <w:lvlText w:val="%8."/>
      <w:lvlJc w:val="left"/>
      <w:pPr>
        <w:ind w:left="5902" w:hanging="400"/>
      </w:pPr>
    </w:lvl>
    <w:lvl w:ilvl="8" w:tplc="0409001B" w:tentative="1">
      <w:start w:val="1"/>
      <w:numFmt w:val="lowerRoman"/>
      <w:lvlText w:val="%9."/>
      <w:lvlJc w:val="right"/>
      <w:pPr>
        <w:ind w:left="6302" w:hanging="400"/>
      </w:p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D196FD9"/>
    <w:multiLevelType w:val="hybridMultilevel"/>
    <w:tmpl w:val="05DC45A2"/>
    <w:lvl w:ilvl="0" w:tplc="DA162D1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8"/>
  </w:num>
  <w:num w:numId="5">
    <w:abstractNumId w:val="3"/>
  </w:num>
  <w:num w:numId="6">
    <w:abstractNumId w:val="13"/>
  </w:num>
  <w:num w:numId="7">
    <w:abstractNumId w:val="11"/>
  </w:num>
  <w:num w:numId="8">
    <w:abstractNumId w:val="0"/>
  </w:num>
  <w:num w:numId="9">
    <w:abstractNumId w:val="17"/>
  </w:num>
  <w:num w:numId="10">
    <w:abstractNumId w:val="2"/>
  </w:num>
  <w:num w:numId="11">
    <w:abstractNumId w:val="15"/>
  </w:num>
  <w:num w:numId="12">
    <w:abstractNumId w:val="16"/>
  </w:num>
  <w:num w:numId="13">
    <w:abstractNumId w:val="7"/>
  </w:num>
  <w:num w:numId="14">
    <w:abstractNumId w:val="14"/>
  </w:num>
  <w:num w:numId="15">
    <w:abstractNumId w:val="10"/>
  </w:num>
  <w:num w:numId="16">
    <w:abstractNumId w:val="5"/>
  </w:num>
  <w:num w:numId="17">
    <w:abstractNumId w:val="18"/>
  </w:num>
  <w:num w:numId="18">
    <w:abstractNumId w:val="6"/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A7E84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6DAD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07CE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6522"/>
    <w:rsid w:val="00187F2E"/>
    <w:rsid w:val="0019037B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19FD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56B78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443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2B6"/>
    <w:rsid w:val="002F304F"/>
    <w:rsid w:val="002F42A0"/>
    <w:rsid w:val="002F4599"/>
    <w:rsid w:val="002F5748"/>
    <w:rsid w:val="002F6BB2"/>
    <w:rsid w:val="002F7658"/>
    <w:rsid w:val="00300E47"/>
    <w:rsid w:val="00301C60"/>
    <w:rsid w:val="00302829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29B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AF1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1AF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54B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0786E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81B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073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2DF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2183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34D0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BC8"/>
    <w:rsid w:val="006B2150"/>
    <w:rsid w:val="006B26AD"/>
    <w:rsid w:val="006B28B5"/>
    <w:rsid w:val="006B2E08"/>
    <w:rsid w:val="006B2E8D"/>
    <w:rsid w:val="006B30ED"/>
    <w:rsid w:val="006B3954"/>
    <w:rsid w:val="006B5587"/>
    <w:rsid w:val="006B55CB"/>
    <w:rsid w:val="006B6037"/>
    <w:rsid w:val="006B6848"/>
    <w:rsid w:val="006B6F0F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5D2D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1AF5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C2E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C11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54F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461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6D9D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C95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76B"/>
    <w:rsid w:val="00975B67"/>
    <w:rsid w:val="00976C59"/>
    <w:rsid w:val="00976D8F"/>
    <w:rsid w:val="009771B8"/>
    <w:rsid w:val="0098134A"/>
    <w:rsid w:val="0098157A"/>
    <w:rsid w:val="00983429"/>
    <w:rsid w:val="009834C0"/>
    <w:rsid w:val="00984261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18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092D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876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65E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068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C51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20B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693"/>
    <w:rsid w:val="00D42CC5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8F8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6F32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190C"/>
    <w:rsid w:val="00E0202C"/>
    <w:rsid w:val="00E0257D"/>
    <w:rsid w:val="00E03638"/>
    <w:rsid w:val="00E03B0B"/>
    <w:rsid w:val="00E03B33"/>
    <w:rsid w:val="00E03FE1"/>
    <w:rsid w:val="00E04D00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6E95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2E0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226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8E3AF-C5C0-4A2B-A199-74BA1491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2023-02-17T06:57:00Z</dcterms:created>
  <dcterms:modified xsi:type="dcterms:W3CDTF">2023-02-17T06:57:00Z</dcterms:modified>
</cp:coreProperties>
</file>